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7B9B7"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LISA 4 – HANKELEPINGU PROJEKT</w:t>
      </w:r>
    </w:p>
    <w:p w14:paraId="5C1999A3" w14:textId="77777777" w:rsidR="000A7C58" w:rsidRPr="00E078F3" w:rsidRDefault="000A7C58" w:rsidP="000A7C58">
      <w:pPr>
        <w:spacing w:after="0"/>
        <w:jc w:val="both"/>
        <w:rPr>
          <w:rFonts w:ascii="Times New Roman" w:hAnsi="Times New Roman" w:cs="Times New Roman"/>
          <w:sz w:val="24"/>
          <w:szCs w:val="24"/>
        </w:rPr>
      </w:pPr>
    </w:p>
    <w:p w14:paraId="352C6883" w14:textId="4BDF99BC"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Riigimetsa Majandamise Keskus, registrikoodiga 70004459, asukohaga Mõisa/3, Sagadi küla,</w:t>
      </w:r>
    </w:p>
    <w:p w14:paraId="69F117B3" w14:textId="5E14EC8A"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Haljala vald, 45403 Lääne-Virumaa (edaspidi Tellija), keda esindab/esindavad [esindamise alus] alusel [ees- ja perekonnanimi], ühelt poolt</w:t>
      </w:r>
    </w:p>
    <w:p w14:paraId="032B3113" w14:textId="77777777" w:rsidR="000A7C58" w:rsidRPr="00E078F3" w:rsidRDefault="000A7C58" w:rsidP="000A7C58">
      <w:pPr>
        <w:spacing w:after="0"/>
        <w:jc w:val="both"/>
        <w:rPr>
          <w:rFonts w:ascii="Times New Roman" w:hAnsi="Times New Roman" w:cs="Times New Roman"/>
          <w:sz w:val="24"/>
          <w:szCs w:val="24"/>
        </w:rPr>
      </w:pPr>
    </w:p>
    <w:p w14:paraId="6127114E" w14:textId="5D50E342"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ja</w:t>
      </w:r>
    </w:p>
    <w:p w14:paraId="2BEDA371" w14:textId="77777777" w:rsidR="000A7C58" w:rsidRPr="00E078F3" w:rsidRDefault="000A7C58" w:rsidP="000A7C58">
      <w:pPr>
        <w:spacing w:after="0"/>
        <w:jc w:val="both"/>
        <w:rPr>
          <w:rFonts w:ascii="Times New Roman" w:hAnsi="Times New Roman" w:cs="Times New Roman"/>
          <w:sz w:val="24"/>
          <w:szCs w:val="24"/>
        </w:rPr>
      </w:pPr>
    </w:p>
    <w:p w14:paraId="3D9F4C7C" w14:textId="2B064E11"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[ettevõte], registrikoodiga [rg-kood], asukohaga [aadress] (edaspidi Täitja), keda esindab seaduse ja põhikirja alusel juhatuse liige [ees- ja perekonnanimi], keda edaspidi nimetatakse ka eraldi Pool või koos Pooled on sõlminud raamlepingu (edaspidi Leping) alljärgnevas:</w:t>
      </w:r>
    </w:p>
    <w:p w14:paraId="39F3E97B" w14:textId="77777777" w:rsidR="000A7C58" w:rsidRPr="00E078F3" w:rsidRDefault="000A7C58" w:rsidP="000A7C58">
      <w:pPr>
        <w:spacing w:after="0"/>
        <w:jc w:val="both"/>
        <w:rPr>
          <w:rFonts w:ascii="Times New Roman" w:hAnsi="Times New Roman" w:cs="Times New Roman"/>
          <w:sz w:val="24"/>
          <w:szCs w:val="24"/>
        </w:rPr>
      </w:pPr>
    </w:p>
    <w:p w14:paraId="23460D6F" w14:textId="1E3031D1" w:rsidR="000A7C58" w:rsidRPr="00E078F3" w:rsidRDefault="000A7C58" w:rsidP="000A7C58">
      <w:pPr>
        <w:spacing w:after="0"/>
        <w:jc w:val="both"/>
        <w:rPr>
          <w:rFonts w:ascii="Times New Roman" w:hAnsi="Times New Roman" w:cs="Times New Roman"/>
          <w:b/>
          <w:bCs/>
          <w:sz w:val="24"/>
          <w:szCs w:val="24"/>
        </w:rPr>
      </w:pPr>
      <w:r w:rsidRPr="00E078F3">
        <w:rPr>
          <w:rFonts w:ascii="Times New Roman" w:hAnsi="Times New Roman" w:cs="Times New Roman"/>
          <w:b/>
          <w:bCs/>
          <w:sz w:val="24"/>
          <w:szCs w:val="24"/>
        </w:rPr>
        <w:t>1. Lepingu ese ja dokumendid</w:t>
      </w:r>
    </w:p>
    <w:p w14:paraId="7193C062" w14:textId="7E8DE524"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1.1. Käesolev Leping sõlmitakse avatud hankemenetluse „Kompaktlaaduri soetamine“ (edaspidi nimetatud Riigihange, viitenumber ……., DHS ……..) tulemusena.</w:t>
      </w:r>
    </w:p>
    <w:p w14:paraId="1C175FB8" w14:textId="36E94F0A"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1.2. Lepingu esemeks on kompaktlaaduri ostmine koos lisaseadmete</w:t>
      </w:r>
      <w:r w:rsidR="001F4A9E" w:rsidRPr="001F4A9E">
        <w:t xml:space="preserve"> </w:t>
      </w:r>
      <w:r w:rsidR="00D704AE">
        <w:t>(</w:t>
      </w:r>
      <w:r w:rsidR="001F4A9E" w:rsidRPr="001F4A9E">
        <w:rPr>
          <w:rFonts w:ascii="Times New Roman" w:hAnsi="Times New Roman" w:cs="Times New Roman"/>
          <w:sz w:val="24"/>
          <w:szCs w:val="24"/>
        </w:rPr>
        <w:t xml:space="preserve">edaspidi Kaup) </w:t>
      </w:r>
      <w:r w:rsidRPr="00E078F3">
        <w:rPr>
          <w:rFonts w:ascii="Times New Roman" w:hAnsi="Times New Roman" w:cs="Times New Roman"/>
          <w:sz w:val="24"/>
          <w:szCs w:val="24"/>
        </w:rPr>
        <w:t xml:space="preserve"> ja hooldusteenusega (edaspidi Teenus) vastavalt Lepingule ja Lepingu dokumentidele.</w:t>
      </w:r>
    </w:p>
    <w:p w14:paraId="45CA590D" w14:textId="2EC449A3"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1.3. Pooled lähtuvad Lepingu täitmisel Lepingust ja Lepingu lisadest ning muudatusi nimetatud dokumentides kajastuva osas on Pooltel võimalik teha üksnes kahepoolse kirjaliku kokkuleppega. Lepingul on sõlmimisel järgmised lisad:</w:t>
      </w:r>
    </w:p>
    <w:p w14:paraId="7EC71B7D"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1.3.1. Punktis 1.1. viidatud Riigihanke alusdokumendid (edaspidi nimetatud alusdokumendid)</w:t>
      </w:r>
    </w:p>
    <w:p w14:paraId="37768D76"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(Lepingu Lisa 1);</w:t>
      </w:r>
    </w:p>
    <w:p w14:paraId="5A1DB5DE"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1.3.2. Täitja Pakkumus (Lepingu Lisa 2).</w:t>
      </w:r>
    </w:p>
    <w:p w14:paraId="0EC9EA44" w14:textId="45E914EA"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1.4. Täitja poolt Pakkumuses toodud Kauba ja Teenuse hinnad on Lepingu kehtivuse ajal lõplikud ega kuulu korrigeerimisele, välja arvatud juhul, kui hinnad muutuvad Tellija jaoks soodsamaks.</w:t>
      </w:r>
    </w:p>
    <w:p w14:paraId="1411EA6E" w14:textId="70AAAAC2"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1.5. Kauba nimetus ja tehniline kirjeldus, nõuded Kaubale ja Teenusele, Täitja ülesanded (sh tarnetingimused ja hoolduspunktide nimekiri), Tellija õigused, eelduslikud kogused ja hinnad on toodud Lepingu lisades nr 1 ja 2.</w:t>
      </w:r>
    </w:p>
    <w:p w14:paraId="0EE3E117" w14:textId="05937C1C"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1.6. Täitja on kohustatud ära vedama ja utiliseerima kõik Kauba lahtipakkimisest tekkinud pakkematerjalid ning täitma sellega seonduvad pakendiseadusest tulenevad kohustused. Ka mistahes muud Kauba pakendiga kaasnevad pakendiseadusest tulenevad kohustused täidab Täitja. Käesolevas punktis toodud kohustuste täitmise eest ei ole Täitjal õigus nõuda Tellijalt täiendavat tasu.</w:t>
      </w:r>
    </w:p>
    <w:p w14:paraId="573EE168" w14:textId="77777777" w:rsidR="000A7C58" w:rsidRPr="00E078F3" w:rsidRDefault="000A7C58" w:rsidP="000A7C58">
      <w:pPr>
        <w:spacing w:after="0"/>
        <w:jc w:val="both"/>
        <w:rPr>
          <w:rFonts w:ascii="Times New Roman" w:hAnsi="Times New Roman" w:cs="Times New Roman"/>
          <w:b/>
          <w:bCs/>
          <w:sz w:val="24"/>
          <w:szCs w:val="24"/>
        </w:rPr>
      </w:pPr>
      <w:r w:rsidRPr="00E078F3">
        <w:rPr>
          <w:rFonts w:ascii="Times New Roman" w:hAnsi="Times New Roman" w:cs="Times New Roman"/>
          <w:b/>
          <w:bCs/>
          <w:sz w:val="24"/>
          <w:szCs w:val="24"/>
        </w:rPr>
        <w:t>2. Kauba tarnimine, kvaliteet ja vastavus lepingu tingimustele</w:t>
      </w:r>
    </w:p>
    <w:p w14:paraId="7A5D0B30" w14:textId="39BEDD8E"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2.1. Kaup peab vastama Lepingus kokkulepitule ning samaliigilistele kaupadele kehtestatud standarditele, samuti Kaubale kehtestatud tehnilistele tingimustele ning kvaliteedinõuetele, mis</w:t>
      </w:r>
    </w:p>
    <w:p w14:paraId="671F35A8" w14:textId="29511613"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väljendub eelkõige võimaluses kasutada Kaupa vastavalt Kauba sihtotstarbele. Tellijal on õigus keelduda ebakvaliteetse Kauba vastuvõtmisest.</w:t>
      </w:r>
    </w:p>
    <w:p w14:paraId="335A48D8"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2.2. Kaup antakse üle:</w:t>
      </w:r>
    </w:p>
    <w:p w14:paraId="62BAFE8A" w14:textId="7A0673A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2.2.1. koguseliselt – vastavalt Lepingus, Lepingu lisades toodud tingimustele, mis peab kajastuma Kauba saatedokumendil;</w:t>
      </w:r>
    </w:p>
    <w:p w14:paraId="3AC3ED98"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2.2.2. kvaliteediliselt – vastavalt Lepingus, Lepingu lisades ja seaduses ettenähtud tingimustele.</w:t>
      </w:r>
    </w:p>
    <w:p w14:paraId="5A7BA83C" w14:textId="7A3EA82D"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2.3. Kuni Kauba Tellijale üleandmiseni lähtekohas kannab Täitja kõiki Kaubaga seonduvaid kulutusi (maksud, transpordikulud) ja riske.</w:t>
      </w:r>
    </w:p>
    <w:p w14:paraId="62D1ABB3" w14:textId="06E0F544"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lastRenderedPageBreak/>
        <w:t xml:space="preserve">2.4. </w:t>
      </w:r>
      <w:r w:rsidR="006B30D3" w:rsidRPr="006B30D3">
        <w:rPr>
          <w:rFonts w:ascii="Times New Roman" w:hAnsi="Times New Roman" w:cs="Times New Roman"/>
          <w:sz w:val="24"/>
          <w:szCs w:val="24"/>
        </w:rPr>
        <w:t>Lepingu esemeks olev kaup tuleb tellijale üle anda hiljemalt 31.12.2024</w:t>
      </w:r>
      <w:r w:rsidR="006B30D3">
        <w:rPr>
          <w:rFonts w:ascii="Times New Roman" w:hAnsi="Times New Roman" w:cs="Times New Roman"/>
          <w:sz w:val="24"/>
          <w:szCs w:val="24"/>
        </w:rPr>
        <w:t xml:space="preserve">. </w:t>
      </w:r>
      <w:r w:rsidRPr="00E078F3">
        <w:rPr>
          <w:rFonts w:ascii="Times New Roman" w:hAnsi="Times New Roman" w:cs="Times New Roman"/>
          <w:sz w:val="24"/>
          <w:szCs w:val="24"/>
        </w:rPr>
        <w:t>Kauba üleandmine ja vastuvõtmine toimub üleandmise-vastuvõtmise akti allkirjastamisega Poolte esindajate poolt.</w:t>
      </w:r>
    </w:p>
    <w:p w14:paraId="04AD34B6" w14:textId="46409406"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2.5. Juhul, kui Tellija avastab Kauba vastuvõtmisel erinevused Kauba komplektsuses ja koguses, mittekvaliteetsuse või muu erinevuse võrreldes Lepingu ja Lepingu lisadega, peab Tellija teatama sellest Täitjale kirjalikku taasesitamist võimaldavas vormis 10 (kümne) kalendripäeva jooksul Kauba kättesaamise kuupäevast alates.</w:t>
      </w:r>
    </w:p>
    <w:p w14:paraId="3CF2D98F" w14:textId="3A8D509C"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2.6. Täitja peab saadud pretensiooni läbi vaatama ning kirjalikku taasesitamist võimaldavas vormis vastuse andma 5 (viie) kalendripäeva jooksul pretensiooni saamise kuupäevast.</w:t>
      </w:r>
    </w:p>
    <w:p w14:paraId="116A3FF3" w14:textId="32E2FA1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2.7. Tellijal on õigus taotleda Täitja esindaja kohalesaabumist Lepingu punktides ja 2.6. näidatud juhtumitel (kohalekutsumisel peab olema näidatud soovitav esindaja kohalesaabumise kuupäev). Täitja esindaja juuresolekul koostatakse kontrollakt Kauba puuduste kohta. Juhul, kui Täitja oma esindajat määratud tähtajaks kohale ei saada või ei soovi akti koostamisel osaleda võib Tellija koostada ühepoolse akti, mis on pretensiooni esitamise aluseks ning tõendina Täitja poolt aktsepteeritav.</w:t>
      </w:r>
    </w:p>
    <w:p w14:paraId="66BECC72" w14:textId="64785F38"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2.8. Mittekvaliteetseks või Lepingu tingimustele mittevastavaks tunnistatud Kauba osas on Täitja kohustatud Tellija nõudmisel kas:</w:t>
      </w:r>
    </w:p>
    <w:p w14:paraId="253D62C5" w14:textId="3CBBA1B1"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2.8.1. vahetama puudustega Kauba oma kulul ümber puudusteta Kauba vastu Tellijaga kokkulepitud tähtaja jooksul;</w:t>
      </w:r>
    </w:p>
    <w:p w14:paraId="6ACE9A03" w14:textId="4EE0EE1D"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2.8.2. parandama tasuta puudused Kauba kvaliteedis või hüvitama Tellijale Kauba parandamiseks tehtud kulud Tellijaga kokkulepitud tähtaja jooksul ja summas;</w:t>
      </w:r>
    </w:p>
    <w:p w14:paraId="12F74394"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2.8.3. teostama muid Tellijaga kokkulepitud ja seaduses või Lepingus ettenähtud toiminguid.</w:t>
      </w:r>
    </w:p>
    <w:p w14:paraId="32E83A31" w14:textId="77777777" w:rsidR="000A7C58" w:rsidRPr="00E078F3" w:rsidRDefault="000A7C58" w:rsidP="000A7C58">
      <w:pPr>
        <w:spacing w:after="0"/>
        <w:jc w:val="both"/>
        <w:rPr>
          <w:rFonts w:ascii="Times New Roman" w:hAnsi="Times New Roman" w:cs="Times New Roman"/>
          <w:b/>
          <w:bCs/>
          <w:sz w:val="24"/>
          <w:szCs w:val="24"/>
        </w:rPr>
      </w:pPr>
      <w:r w:rsidRPr="00E078F3">
        <w:rPr>
          <w:rFonts w:ascii="Times New Roman" w:hAnsi="Times New Roman" w:cs="Times New Roman"/>
          <w:b/>
          <w:bCs/>
          <w:sz w:val="24"/>
          <w:szCs w:val="24"/>
        </w:rPr>
        <w:t>3. Lepingu kehtivus, täiendamine, muutmine ja lõppemine</w:t>
      </w:r>
    </w:p>
    <w:p w14:paraId="120D30D6" w14:textId="3F7B32C5"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 xml:space="preserve">3.1. </w:t>
      </w:r>
      <w:r w:rsidR="00355F69" w:rsidRPr="00355F69">
        <w:rPr>
          <w:rFonts w:ascii="Times New Roman" w:hAnsi="Times New Roman" w:cs="Times New Roman"/>
          <w:sz w:val="24"/>
          <w:szCs w:val="24"/>
        </w:rPr>
        <w:t>Leping jõustub selle allakirjutamise</w:t>
      </w:r>
      <w:r w:rsidR="00355F69">
        <w:rPr>
          <w:rFonts w:ascii="Times New Roman" w:hAnsi="Times New Roman" w:cs="Times New Roman"/>
          <w:sz w:val="24"/>
          <w:szCs w:val="24"/>
        </w:rPr>
        <w:t>st poolte poolt</w:t>
      </w:r>
      <w:r w:rsidR="00355F69" w:rsidRPr="00355F69">
        <w:rPr>
          <w:rFonts w:ascii="Times New Roman" w:hAnsi="Times New Roman" w:cs="Times New Roman"/>
          <w:sz w:val="24"/>
          <w:szCs w:val="24"/>
        </w:rPr>
        <w:t xml:space="preserve"> ja kehtib kuni lepinguliste kohustuste täitmiseni mõlema poole poolt</w:t>
      </w:r>
      <w:r w:rsidR="00FF54D5">
        <w:rPr>
          <w:rFonts w:ascii="Times New Roman" w:hAnsi="Times New Roman" w:cs="Times New Roman"/>
          <w:sz w:val="24"/>
          <w:szCs w:val="24"/>
        </w:rPr>
        <w:t>.</w:t>
      </w:r>
    </w:p>
    <w:p w14:paraId="5A2C59F8" w14:textId="0F87F953"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3.2. Tellija võib Täitja asendada Tellija poolt Lepingu Lisas 1 toodud kvalifitseerimise tingimusi täitva pakkujaga riigihangete seaduse § 123 lg 1 punktis 6 sätestatud juhtudel ning olukorras, kui Tellija ei suuda Lepingut nõuetekohaselt täita. Vastavas olukorras ning asendaja olemasolul on Täitja kohustatud sõlmima Tellijaga vastava Lepingu muudatuse/lõpetamise kokkuleppe.</w:t>
      </w:r>
    </w:p>
    <w:p w14:paraId="5CEF7C7E" w14:textId="0B9438B4"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3.3. Tellijal on õigus Leping olenemata põhjusest korraliselt ilma täiendavat tasu või hüvitist maksmata üles öelda, teatades sellest Täitjale kirjalikult 3 (kolm) kuud ette.</w:t>
      </w:r>
    </w:p>
    <w:p w14:paraId="6A87CA4F"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3.4. Täitjal on õigus Leping erakorraliselt üles öelda, kui:</w:t>
      </w:r>
    </w:p>
    <w:p w14:paraId="76691F0C"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3.4.1. Lepingust tulenevate Täitja kohustuste täitmine on muutunud võimatuks Tellija süül;</w:t>
      </w:r>
    </w:p>
    <w:p w14:paraId="39D91435"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3.4.2. Tellija on põhjendamatult viivitanud lepingujärgsete maksete tasumisega rohkem kui 40</w:t>
      </w:r>
    </w:p>
    <w:p w14:paraId="57E9110A"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(nelikümmend) kalendripäeva.</w:t>
      </w:r>
    </w:p>
    <w:p w14:paraId="5A04DFE0" w14:textId="2BA629FE"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3.5. Tellijal on õigus Leping erakorraliselt etteteatamise tähtaega järgimata üles öelda ja nõuda Täitjalt tekkinud otsese varalise kahju kompenseerimist seaduses sätestatud juhtudel ning kui:</w:t>
      </w:r>
    </w:p>
    <w:p w14:paraId="080D6C58"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3.5.1. Täitja rikkus oluliselt Lepingu kohustust, mille järgimine oli Täitja kohustus;</w:t>
      </w:r>
    </w:p>
    <w:p w14:paraId="060228E4"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3.5.2. Lepingu täitmisel esineb Kaubast tulenevaid tõrkeid ja Täitja ei suuda Kaupa samaväärse</w:t>
      </w:r>
    </w:p>
    <w:p w14:paraId="1BE759CB"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ja Lepingu tingimustele vastava Kaubaga Tellija poolt etteantud aja jooksul asendada;</w:t>
      </w:r>
    </w:p>
    <w:p w14:paraId="156C859C"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3.5.3. Kauba puudus on tekkinud Täitja süülise teo tulemusel või tegevusetusest ning puuduste</w:t>
      </w:r>
    </w:p>
    <w:p w14:paraId="7F4E625F"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kõrvaldamine ei ole võimalik;</w:t>
      </w:r>
    </w:p>
    <w:p w14:paraId="7D20D942"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3.5.4. Täitja rikub muul moel Lepingut sedavõrd oluliselt, et ei saa mõistlikult eeldada Lepingu</w:t>
      </w:r>
    </w:p>
    <w:p w14:paraId="703BB7D4"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jätkamist Tellija poolt;</w:t>
      </w:r>
    </w:p>
    <w:p w14:paraId="2BD96F9D" w14:textId="6C4FF464"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3.5.5. kui Täitja ei täida Lepingus ja selle lisades kokku lepitud nõudeid või on tema tegevus muul viisil vastuolus Lepingu ja selle lisadega ning kui hoolimata Tellija nõudmisest ei ole olukord paranenud;</w:t>
      </w:r>
    </w:p>
    <w:p w14:paraId="1EA49FD9" w14:textId="36C43401"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lastRenderedPageBreak/>
        <w:t>3.5.6. kui Täitja on Lepingust tulenevad kohustused andnud Tellija nõusolekuta üle kolmandatele isikutele;</w:t>
      </w:r>
    </w:p>
    <w:p w14:paraId="2C95153C"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3.5.7. kui Täitja vastu on esitatud pankrotiavaldus või kui Täitja on likvideerimisel.</w:t>
      </w:r>
    </w:p>
    <w:p w14:paraId="6A734F12" w14:textId="001C74A6"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3.6. Lepingu lõppemisel jäävad kehtima kõik sellised sätted, mille osas on Lepingus sätestatud nende kehtima jäämine pärast Lepingu lõppemist.</w:t>
      </w:r>
    </w:p>
    <w:p w14:paraId="65D838BC" w14:textId="2F61E80C"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3.7. Lepingu ülesütlemine, lõpetamine või lõppemine ei vabasta Pooli kohustuste täitmisest, mis neil tekkisid enne Lepingu ülesütlemist, lõpetamist või lõppemist.</w:t>
      </w:r>
    </w:p>
    <w:p w14:paraId="330578A9"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3.8. Lepingut saab muuta vaid Poolte kirjalikul kokkuleppel.</w:t>
      </w:r>
    </w:p>
    <w:p w14:paraId="73F2C89A" w14:textId="77777777" w:rsidR="000A7C58" w:rsidRPr="00E078F3" w:rsidRDefault="000A7C58" w:rsidP="000A7C58">
      <w:pPr>
        <w:spacing w:after="0"/>
        <w:jc w:val="both"/>
        <w:rPr>
          <w:rFonts w:ascii="Times New Roman" w:hAnsi="Times New Roman" w:cs="Times New Roman"/>
          <w:b/>
          <w:bCs/>
          <w:sz w:val="24"/>
          <w:szCs w:val="24"/>
        </w:rPr>
      </w:pPr>
      <w:r w:rsidRPr="00E078F3">
        <w:rPr>
          <w:rFonts w:ascii="Times New Roman" w:hAnsi="Times New Roman" w:cs="Times New Roman"/>
          <w:b/>
          <w:bCs/>
          <w:sz w:val="24"/>
          <w:szCs w:val="24"/>
        </w:rPr>
        <w:t>4. Tasu maksmine</w:t>
      </w:r>
    </w:p>
    <w:p w14:paraId="38E2EEC5" w14:textId="3F7CA30F"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4.1. Pooled lähtuvad Kauba ja Teenuse eest tasumisel Lepingu Lisas 2 toodud hindadest. Lepingu Lisas 2 esitatud hinnad jäävad aluseks lepingulistele maksumustele. Maksumus võib mistahes ajahetkel muutuda Tellija jaoks soodsamaks.</w:t>
      </w:r>
    </w:p>
    <w:p w14:paraId="74EEBE2D"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4.2. Tellija ei tasu Täitjale ettemaksu.</w:t>
      </w:r>
    </w:p>
    <w:p w14:paraId="58748F64" w14:textId="3F4FBC96"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4.3. Täitja esitab arve vaid elektrooniliselt. Arve esitamiseks tuleb kasutada elektrooniliste arvete esitamiseks mõeldud raamatupidamistarkvara või raamatupidamistarkvara E-arveldaja, mis asub ettevõtjaportaalis https://www.rik.ee/et/e-arveldaja.</w:t>
      </w:r>
    </w:p>
    <w:p w14:paraId="0AADCAAB"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4.4. Arve esitamise aluseks on Kauba või Teenuse üleandmine Tellijale.</w:t>
      </w:r>
    </w:p>
    <w:p w14:paraId="11618474" w14:textId="0A582AE0"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4.5. Arved kuuluvad Tellija poolt tasumisele 21 (kahekümne ühe) päeva jooksul arve kättesaamise kuupäevast alates.</w:t>
      </w:r>
    </w:p>
    <w:p w14:paraId="2E31FFF2" w14:textId="0D25A322"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4.6. E-arve peab sisaldama Kauba või Teenuse tegelikku tellimust vormistanud kontaktisiku nime või Lepingust tulenevat Tellija kontaktisiku nime ning selgelt ja üheselt viitama Lepingu numbrile ja arve perioodile.</w:t>
      </w:r>
    </w:p>
    <w:p w14:paraId="4F34A089"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4.7. E-arve peab vastama Eesti e-arve standardile.</w:t>
      </w:r>
    </w:p>
    <w:p w14:paraId="30FF7566"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4.8. Käesolevas punktis sätestatud tingimustele mittevastav arve ei kuulu tasumisele.</w:t>
      </w:r>
    </w:p>
    <w:p w14:paraId="5347846C" w14:textId="77777777" w:rsidR="000A7C58" w:rsidRPr="00E078F3" w:rsidRDefault="000A7C58" w:rsidP="000A7C58">
      <w:pPr>
        <w:spacing w:after="0"/>
        <w:jc w:val="both"/>
        <w:rPr>
          <w:rFonts w:ascii="Times New Roman" w:hAnsi="Times New Roman" w:cs="Times New Roman"/>
          <w:b/>
          <w:bCs/>
          <w:sz w:val="24"/>
          <w:szCs w:val="24"/>
        </w:rPr>
      </w:pPr>
      <w:r w:rsidRPr="00E078F3">
        <w:rPr>
          <w:rFonts w:ascii="Times New Roman" w:hAnsi="Times New Roman" w:cs="Times New Roman"/>
          <w:b/>
          <w:bCs/>
          <w:sz w:val="24"/>
          <w:szCs w:val="24"/>
        </w:rPr>
        <w:t>5. Vastutus</w:t>
      </w:r>
    </w:p>
    <w:p w14:paraId="79B0102D"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5.1. Täitja vastutab Lepingu nõuetekohase täitmise, sh tähtaegsuse ja kvaliteedi saavutamise eest.</w:t>
      </w:r>
    </w:p>
    <w:p w14:paraId="7803C89F" w14:textId="2AD45CCD"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5.2. Lepinguliste kohustuste mittetäitmisel või mittekohase täitmise korral kannavad Pooled varalist vastutust otsese ja dokumentaalselt tõendatud varalise kahju ulatuses. Lahkarvamuste korral võivad Pooled kasutada sõltumatut eksperti, ekspertiisi kulud kannab Pool, kelle kahjuks</w:t>
      </w:r>
    </w:p>
    <w:p w14:paraId="44346111"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ekspertiisiotsus tehti.</w:t>
      </w:r>
    </w:p>
    <w:p w14:paraId="4E19BE0F" w14:textId="7E4C943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5.3. Kui Täitja ei tarni Kaupa õigeaegselt on Täitja kohustatud Tellija poolt esitatud kirjaliku nõude esitamisel tasuma Tellijale leppetrahvi 0,5% (null koma viis protsenti) tellimuse</w:t>
      </w:r>
    </w:p>
    <w:p w14:paraId="4C9D26A1"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kogumaksumusest iga tähtajast üle läinud kalendripäeva eest.</w:t>
      </w:r>
    </w:p>
    <w:p w14:paraId="6C04126C" w14:textId="4540BD71"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5.4. Juhul, kui Kaup ei vasta Lepingu tingimustele ning Tellija saadab Kauba Täitjale asendamiseks</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või remontimiseks, on Tellijal õigus nõuda Täitjalt leppetrahvi 0,5% (null koma viis protsenti)</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tellimuse kogumaksumusest iga päeva eest, mil Tellija ei saanud Kaupa kasutada kuni selle</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asendamiseni või puuduste kõrvaldamiseni.</w:t>
      </w:r>
    </w:p>
    <w:p w14:paraId="0487998B" w14:textId="131E87B8"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5.5. Kui Täitja rikub muid, Lepingu punktides 5.3. ja 5.4. nimetamata kohustusi, on Tellijal õigus nõuda</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Täitjalt igakordse rikkumise korral kuni 500</w:t>
      </w:r>
      <w:r w:rsidR="00F85228">
        <w:rPr>
          <w:rFonts w:ascii="Times New Roman" w:hAnsi="Times New Roman" w:cs="Times New Roman"/>
          <w:sz w:val="24"/>
          <w:szCs w:val="24"/>
        </w:rPr>
        <w:t>,00</w:t>
      </w:r>
      <w:r w:rsidRPr="00E078F3">
        <w:rPr>
          <w:rFonts w:ascii="Times New Roman" w:hAnsi="Times New Roman" w:cs="Times New Roman"/>
          <w:sz w:val="24"/>
          <w:szCs w:val="24"/>
        </w:rPr>
        <w:t xml:space="preserve"> (viissada) eurot leppetrahvi.</w:t>
      </w:r>
    </w:p>
    <w:p w14:paraId="6AE86281" w14:textId="10DEFBDC"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5.6. Kui punktides 5.3., 5.4. ja 5.5. kirjeldatud juhtumid on leidnud aset rohkem kui 3 (kolmel) korral</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Lepingu kehtivuse aja jooksul, on Tellijal õigus Leping ühepoolselt üles öelda ja/või nõuda</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igakordselt kuni 1000</w:t>
      </w:r>
      <w:r w:rsidR="00F85228">
        <w:rPr>
          <w:rFonts w:ascii="Times New Roman" w:hAnsi="Times New Roman" w:cs="Times New Roman"/>
          <w:sz w:val="24"/>
          <w:szCs w:val="24"/>
        </w:rPr>
        <w:t>,00</w:t>
      </w:r>
      <w:r w:rsidRPr="00E078F3">
        <w:rPr>
          <w:rFonts w:ascii="Times New Roman" w:hAnsi="Times New Roman" w:cs="Times New Roman"/>
          <w:sz w:val="24"/>
          <w:szCs w:val="24"/>
        </w:rPr>
        <w:t xml:space="preserve"> (tuhat) eurot leppetrahvi.</w:t>
      </w:r>
    </w:p>
    <w:p w14:paraId="7017F009"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5.7. Pretensioonid Lepingu mittenõuetekohase täitmise kohta esitab Tellija Täitjale kirjalikku</w:t>
      </w:r>
    </w:p>
    <w:p w14:paraId="61608F2A"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taasesitamist võimaldavas vormis.</w:t>
      </w:r>
    </w:p>
    <w:p w14:paraId="3B502170" w14:textId="755BA04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5.8. Lepingu ülesütlemisõiguse ja kahju hüvitamise nõude õiguse kasutamine ei välista Tellija õigust</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Lepingu rikkumise eest ka leppetrahvi nõuda.</w:t>
      </w:r>
    </w:p>
    <w:p w14:paraId="362079BB" w14:textId="2042516B"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lastRenderedPageBreak/>
        <w:t>5.9. Tellijal on õigus leppetrahvi summa tasaarvestada vastavas ulatuses Lepingus kokku lepitud</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Kauba eest tasumise nõudega.</w:t>
      </w:r>
    </w:p>
    <w:p w14:paraId="485F13B5" w14:textId="7495875E"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5.10. Leppetrahv on kokku lepitud kohustuse täitmise tagamiseks, mitte kohustuse täitmise</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asendamiseks.</w:t>
      </w:r>
    </w:p>
    <w:p w14:paraId="18743715" w14:textId="1EB7BD59"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5.11. Poolel on õigus nõuda leppetrahvi tasumist kolme kuu jooksul arvates päevast, mil ta sai teada</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leppetrahvi nõudmise õiguse tekkimisest.</w:t>
      </w:r>
    </w:p>
    <w:p w14:paraId="55ABD869" w14:textId="184DA62D"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5.12. Leppetrahvi ja viivise maksmiseks kohustatud Pool on kohustatud tasuma leppetrahvi ja viivise</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21 (kahekümne ühe) kalendripäeva jooksul arvates õigustatud Poolelt sellekohase nõude</w:t>
      </w:r>
    </w:p>
    <w:p w14:paraId="3C9A1241"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saamisest.</w:t>
      </w:r>
    </w:p>
    <w:p w14:paraId="0FCE2781" w14:textId="18C99955"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5.13. Kui Tellija ei tasu Täitja esitatud arvet õigeks ajaks, on Täitjal õigus nõuda viivist 0,15% (null</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koma viisteist) võlgnevusest iga tasumisega viivitatud päeva eest kuni kohustuste täitmiseni.</w:t>
      </w:r>
    </w:p>
    <w:p w14:paraId="72CE3D3A" w14:textId="77777777" w:rsidR="000A7C58" w:rsidRPr="00E078F3" w:rsidRDefault="000A7C58" w:rsidP="000A7C58">
      <w:pPr>
        <w:spacing w:after="0"/>
        <w:jc w:val="both"/>
        <w:rPr>
          <w:rFonts w:ascii="Times New Roman" w:hAnsi="Times New Roman" w:cs="Times New Roman"/>
          <w:b/>
          <w:bCs/>
          <w:sz w:val="24"/>
          <w:szCs w:val="24"/>
        </w:rPr>
      </w:pPr>
      <w:r w:rsidRPr="00E078F3">
        <w:rPr>
          <w:rFonts w:ascii="Times New Roman" w:hAnsi="Times New Roman" w:cs="Times New Roman"/>
          <w:b/>
          <w:bCs/>
          <w:sz w:val="24"/>
          <w:szCs w:val="24"/>
        </w:rPr>
        <w:t>6. Garantii</w:t>
      </w:r>
    </w:p>
    <w:p w14:paraId="59B0EA7E" w14:textId="5E91962E"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6.1. Täitja annab Kaubale garantii Lepingu Lisas 2 toodud ajavahemikuks ja tingimustel alates Poolte</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poolt Kauba üleandmise-vastuvõtmise allkirjastamise päevast. Kui tootjapoolne garantii on pikem,</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kohaldub Kaubale tootja garantii. Täitja tagab garantiiperioodi jooksul ilmnenud kõikide</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tootjapoolsete vigade ja/või puuduste tasuta kõrvaldamise või Lepingu eseme asendamise</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puudusteta esemega omal kulul.</w:t>
      </w:r>
    </w:p>
    <w:p w14:paraId="4ED276C8"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6.2. Garantiiperiood pikeneb garantiiperioodil ilmnenud puuduste kõrvaldamise aja võrra, mis</w:t>
      </w:r>
    </w:p>
    <w:p w14:paraId="7B23B5BD"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fikseeritakse vastavas üleandmise-vastuvõtmise akti.</w:t>
      </w:r>
    </w:p>
    <w:p w14:paraId="2F29D7F0" w14:textId="0906F6F0"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6.3. Garantii kehtib tingimusel, et Kaupa on kasutatud selleks ettenähtud otstarbel. Garantii ei laiene</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Kauba loomulikule kulumisele.</w:t>
      </w:r>
    </w:p>
    <w:p w14:paraId="734DD445" w14:textId="77777777" w:rsidR="000A7C58" w:rsidRPr="00E078F3" w:rsidRDefault="000A7C58" w:rsidP="000A7C58">
      <w:pPr>
        <w:spacing w:after="0"/>
        <w:jc w:val="both"/>
        <w:rPr>
          <w:rFonts w:ascii="Times New Roman" w:hAnsi="Times New Roman" w:cs="Times New Roman"/>
          <w:b/>
          <w:bCs/>
          <w:sz w:val="24"/>
          <w:szCs w:val="24"/>
        </w:rPr>
      </w:pPr>
      <w:r w:rsidRPr="00E078F3">
        <w:rPr>
          <w:rFonts w:ascii="Times New Roman" w:hAnsi="Times New Roman" w:cs="Times New Roman"/>
          <w:b/>
          <w:bCs/>
          <w:sz w:val="24"/>
          <w:szCs w:val="24"/>
        </w:rPr>
        <w:t>7. Vääramatu jõud (force majeure)</w:t>
      </w:r>
    </w:p>
    <w:p w14:paraId="02648B56" w14:textId="077A1B4F"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7.1. Kohustuse rikkumine on vabandatav, kui Pool rikkus kohustust vääramatu jõu asjaolude tõttu.</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Vääramatu jõud on mistahes asjaolu, mida Pool ei saanud mõjutada ja mõistlikkuse põhimõttest</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lähtudes ei saanud temalt oodata, et ta Lepingu sõlmimise ajal selle asjaoluga arvestaks või seda</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väldiks (nt loodusõnnetused, sõda, mobilisatsioon, võimu- ja valitsusorganite aktid jms).</w:t>
      </w:r>
    </w:p>
    <w:p w14:paraId="0FC6AB57" w14:textId="412286B3"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7.2. Pool, kellel pole võimalik Lepingut täita seoses vääramatu jõuga, on kohustatud sellest koheselt</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teisele Poolele kirjalikult teatama. Sama kehtib ka vääramatu jõu asjaolude lõppemise kohta.</w:t>
      </w:r>
    </w:p>
    <w:p w14:paraId="53A7EC44" w14:textId="77777777" w:rsidR="000A7C58" w:rsidRPr="00E078F3" w:rsidRDefault="000A7C58" w:rsidP="000A7C58">
      <w:pPr>
        <w:spacing w:after="0"/>
        <w:jc w:val="both"/>
        <w:rPr>
          <w:rFonts w:ascii="Times New Roman" w:hAnsi="Times New Roman" w:cs="Times New Roman"/>
          <w:b/>
          <w:bCs/>
          <w:sz w:val="24"/>
          <w:szCs w:val="24"/>
        </w:rPr>
      </w:pPr>
      <w:r w:rsidRPr="00E078F3">
        <w:rPr>
          <w:rFonts w:ascii="Times New Roman" w:hAnsi="Times New Roman" w:cs="Times New Roman"/>
          <w:b/>
          <w:bCs/>
          <w:sz w:val="24"/>
          <w:szCs w:val="24"/>
        </w:rPr>
        <w:t>8. Tellija ja Täitja esindajad</w:t>
      </w:r>
    </w:p>
    <w:p w14:paraId="1A3032BF" w14:textId="7961EEB6"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8.1. Tellija esindaja(d), kes omavad õigust ja kohustust jälgida Lepinguga Tellija ja Täitja poolt võetud</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kohuste täitmist, on: [Ees- ja perekonnanimi], tel [number], e-post [meliaadress].</w:t>
      </w:r>
    </w:p>
    <w:p w14:paraId="12C4066B" w14:textId="1E1A7A29"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8.2. Täitja esindaja(d), kes omavad õigust ja kohustust jälgida Lepinguga Tellija ja Täitja poolt võetud</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kohuste täitmist, on: [Ees- ja perekonnanimi], tel [number], e-post [meliaadress].</w:t>
      </w:r>
    </w:p>
    <w:p w14:paraId="29C007DD" w14:textId="77777777" w:rsidR="000A7C58" w:rsidRPr="00E078F3" w:rsidRDefault="000A7C58" w:rsidP="000A7C58">
      <w:pPr>
        <w:spacing w:after="0"/>
        <w:jc w:val="both"/>
        <w:rPr>
          <w:rFonts w:ascii="Times New Roman" w:hAnsi="Times New Roman" w:cs="Times New Roman"/>
          <w:b/>
          <w:bCs/>
          <w:sz w:val="24"/>
          <w:szCs w:val="24"/>
        </w:rPr>
      </w:pPr>
      <w:r w:rsidRPr="00E078F3">
        <w:rPr>
          <w:rFonts w:ascii="Times New Roman" w:hAnsi="Times New Roman" w:cs="Times New Roman"/>
          <w:b/>
          <w:bCs/>
          <w:sz w:val="24"/>
          <w:szCs w:val="24"/>
        </w:rPr>
        <w:t>9. Muu</w:t>
      </w:r>
    </w:p>
    <w:p w14:paraId="46FA74E3"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9.1. Leping tühistab kõik Poolte vahelised varasemad suulised või kirjalikud kokkulepped, mis</w:t>
      </w:r>
    </w:p>
    <w:p w14:paraId="11630CDF"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puudutavad Lepingu tingimusi.</w:t>
      </w:r>
    </w:p>
    <w:p w14:paraId="663B63B6" w14:textId="121399B5"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9.2. Lepingust tulenevad vaidlused lahendatakse eelkõige läbirääkimiste teel Poolte vahelise</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kokkuleppega. Kokkuleppe mittesaavutamisel pöördutakse lahenduse saamiseks Harju</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Maakohtusse.</w:t>
      </w:r>
    </w:p>
    <w:p w14:paraId="755177A3" w14:textId="2CB14489"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9.3. Täitja võib Lepingust tulenevad kohustused anda üle kolmandale isikule üksnes Tellija eelneval</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kirjalikul nõusolekul. Eeltoodu kehtib ka siis, kui Lepingu või selles kokku lepitud õiguste ning</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kohustuste kolmandale isikule üleandmine toimub Täitja poolt ettevõtte üleandmise tulemusena.</w:t>
      </w:r>
    </w:p>
    <w:p w14:paraId="118F58CB" w14:textId="18164C82"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lastRenderedPageBreak/>
        <w:t>9.4. Pooled võivad loovutada Lepingust tulenevaid rahalisi nõudeid kolmandatele isikutele. Pooled on</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kohustatud teineteist nõude loovutamisest viivitamatult informeerima.</w:t>
      </w:r>
    </w:p>
    <w:p w14:paraId="434E1772"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9.5. Lepingu täitmise keel on eesti keel.</w:t>
      </w:r>
    </w:p>
    <w:p w14:paraId="20A61980" w14:textId="70D577B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9.6. Lepinguga seotud informatsioonilise iseloomuga teated edastatakse Poolte vahel elektronposti</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teel, sh pretensioonid. Muud Pooltele õiguslikke tagajärgi kaasatoovad teated vormistatakse</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kirjalikult. Kontaktisiku e-mailile edastatud teate ja pretensiooni loevad Pooled kättesaaduks</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koheselt pärast teate või pretensiooni saatmist. Kontaktide muutumisest kohustub Pool teist Poolt</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koheselt teavitama.</w:t>
      </w:r>
    </w:p>
    <w:p w14:paraId="1AA42B27" w14:textId="6EA4E0BD"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9.7. Lepingu lisad kuuluvad Poolte poolt allakirjutatud Lepingu juurde ja kehtivad selle lahutamatute</w:t>
      </w:r>
      <w:r w:rsidR="00E078F3" w:rsidRPr="00E078F3">
        <w:rPr>
          <w:rFonts w:ascii="Times New Roman" w:hAnsi="Times New Roman" w:cs="Times New Roman"/>
          <w:sz w:val="24"/>
          <w:szCs w:val="24"/>
        </w:rPr>
        <w:t xml:space="preserve"> </w:t>
      </w:r>
      <w:r w:rsidRPr="00E078F3">
        <w:rPr>
          <w:rFonts w:ascii="Times New Roman" w:hAnsi="Times New Roman" w:cs="Times New Roman"/>
          <w:sz w:val="24"/>
          <w:szCs w:val="24"/>
        </w:rPr>
        <w:t>osadena.</w:t>
      </w:r>
    </w:p>
    <w:p w14:paraId="2718251A"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9.8. Leping on koostatud eesti keeles.</w:t>
      </w:r>
    </w:p>
    <w:p w14:paraId="6454172E"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9.9. Leping allkirjastatakse digitaalselt.</w:t>
      </w:r>
    </w:p>
    <w:p w14:paraId="50C3E18D" w14:textId="77777777" w:rsidR="00E078F3" w:rsidRPr="00E078F3" w:rsidRDefault="00E078F3" w:rsidP="000A7C58">
      <w:pPr>
        <w:spacing w:after="0"/>
        <w:jc w:val="both"/>
        <w:rPr>
          <w:rFonts w:ascii="Times New Roman" w:hAnsi="Times New Roman" w:cs="Times New Roman"/>
          <w:sz w:val="24"/>
          <w:szCs w:val="24"/>
        </w:rPr>
      </w:pPr>
    </w:p>
    <w:p w14:paraId="090A3D85" w14:textId="464E9C02"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Poolte andmed:</w:t>
      </w:r>
    </w:p>
    <w:p w14:paraId="68E6C9D1" w14:textId="61B4A7F2"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 xml:space="preserve">Tellija </w:t>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Pr="00E078F3">
        <w:rPr>
          <w:rFonts w:ascii="Times New Roman" w:hAnsi="Times New Roman" w:cs="Times New Roman"/>
          <w:sz w:val="24"/>
          <w:szCs w:val="24"/>
        </w:rPr>
        <w:t>Täitja</w:t>
      </w:r>
    </w:p>
    <w:p w14:paraId="78D94119"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Riigimetsa Majandamise keskus [ettevõtte nimi]</w:t>
      </w:r>
    </w:p>
    <w:p w14:paraId="41A344AF"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Rg-kood: 70004459 [rg-kood]</w:t>
      </w:r>
    </w:p>
    <w:p w14:paraId="2F8EB6EE"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Mõisa/3, Sagadi küla, Haljala vald, [aadress]</w:t>
      </w:r>
    </w:p>
    <w:p w14:paraId="110C9BA2"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45403 Lääne-Virumaa</w:t>
      </w:r>
    </w:p>
    <w:p w14:paraId="2BBB6128"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Tel: 676 7500 [üldtelefoni number]</w:t>
      </w:r>
    </w:p>
    <w:p w14:paraId="4E8B0410" w14:textId="77777777"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E-post: rmk@rmk.ee [e-posti aadress]</w:t>
      </w:r>
    </w:p>
    <w:p w14:paraId="4627AD0F" w14:textId="3B911955" w:rsidR="000A7C58"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[ees- ja perekonnanimi]</w:t>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Pr="00E078F3">
        <w:rPr>
          <w:rFonts w:ascii="Times New Roman" w:hAnsi="Times New Roman" w:cs="Times New Roman"/>
          <w:sz w:val="24"/>
          <w:szCs w:val="24"/>
        </w:rPr>
        <w:t xml:space="preserve"> [ees- ja perekonnanimi]</w:t>
      </w:r>
    </w:p>
    <w:p w14:paraId="04381E8A" w14:textId="2CA56F89" w:rsidR="00E73659" w:rsidRPr="00E078F3" w:rsidRDefault="000A7C58" w:rsidP="000A7C58">
      <w:pPr>
        <w:spacing w:after="0"/>
        <w:jc w:val="both"/>
        <w:rPr>
          <w:rFonts w:ascii="Times New Roman" w:hAnsi="Times New Roman" w:cs="Times New Roman"/>
          <w:sz w:val="24"/>
          <w:szCs w:val="24"/>
        </w:rPr>
      </w:pPr>
      <w:r w:rsidRPr="00E078F3">
        <w:rPr>
          <w:rFonts w:ascii="Times New Roman" w:hAnsi="Times New Roman" w:cs="Times New Roman"/>
          <w:sz w:val="24"/>
          <w:szCs w:val="24"/>
        </w:rPr>
        <w:t xml:space="preserve">[ametinimetus] </w:t>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00E078F3" w:rsidRPr="00E078F3">
        <w:rPr>
          <w:rFonts w:ascii="Times New Roman" w:hAnsi="Times New Roman" w:cs="Times New Roman"/>
          <w:sz w:val="24"/>
          <w:szCs w:val="24"/>
        </w:rPr>
        <w:tab/>
      </w:r>
      <w:r w:rsidRPr="00E078F3">
        <w:rPr>
          <w:rFonts w:ascii="Times New Roman" w:hAnsi="Times New Roman" w:cs="Times New Roman"/>
          <w:sz w:val="24"/>
          <w:szCs w:val="24"/>
        </w:rPr>
        <w:t>[ametinimetus]</w:t>
      </w:r>
    </w:p>
    <w:sectPr w:rsidR="00E73659" w:rsidRPr="00E078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C58"/>
    <w:rsid w:val="000A7C58"/>
    <w:rsid w:val="001F4A9E"/>
    <w:rsid w:val="002F23AE"/>
    <w:rsid w:val="00355F69"/>
    <w:rsid w:val="006B30D3"/>
    <w:rsid w:val="0077790A"/>
    <w:rsid w:val="00B30A09"/>
    <w:rsid w:val="00D17F3A"/>
    <w:rsid w:val="00D704AE"/>
    <w:rsid w:val="00E078F3"/>
    <w:rsid w:val="00E73659"/>
    <w:rsid w:val="00F75E5A"/>
    <w:rsid w:val="00F85228"/>
    <w:rsid w:val="00FF54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389B2"/>
  <w15:chartTrackingRefBased/>
  <w15:docId w15:val="{19E965B7-9079-402B-9B06-FA0596AF5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A7C5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A7C5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A7C58"/>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A7C58"/>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A7C58"/>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A7C5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A7C5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A7C5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A7C5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A7C58"/>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0A7C58"/>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A7C58"/>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0A7C58"/>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0A7C58"/>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0A7C5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A7C5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A7C5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A7C5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A7C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A7C5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A7C5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A7C5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A7C58"/>
    <w:pPr>
      <w:spacing w:before="160"/>
      <w:jc w:val="center"/>
    </w:pPr>
    <w:rPr>
      <w:i/>
      <w:iCs/>
      <w:color w:val="404040" w:themeColor="text1" w:themeTint="BF"/>
    </w:rPr>
  </w:style>
  <w:style w:type="character" w:customStyle="1" w:styleId="TsitaatMrk">
    <w:name w:val="Tsitaat Märk"/>
    <w:basedOn w:val="Liguvaikefont"/>
    <w:link w:val="Tsitaat"/>
    <w:uiPriority w:val="29"/>
    <w:rsid w:val="000A7C58"/>
    <w:rPr>
      <w:i/>
      <w:iCs/>
      <w:color w:val="404040" w:themeColor="text1" w:themeTint="BF"/>
    </w:rPr>
  </w:style>
  <w:style w:type="paragraph" w:styleId="Loendilik">
    <w:name w:val="List Paragraph"/>
    <w:basedOn w:val="Normaallaad"/>
    <w:uiPriority w:val="34"/>
    <w:qFormat/>
    <w:rsid w:val="000A7C58"/>
    <w:pPr>
      <w:ind w:left="720"/>
      <w:contextualSpacing/>
    </w:pPr>
  </w:style>
  <w:style w:type="character" w:styleId="Selgeltmrgatavrhutus">
    <w:name w:val="Intense Emphasis"/>
    <w:basedOn w:val="Liguvaikefont"/>
    <w:uiPriority w:val="21"/>
    <w:qFormat/>
    <w:rsid w:val="000A7C58"/>
    <w:rPr>
      <w:i/>
      <w:iCs/>
      <w:color w:val="2E74B5" w:themeColor="accent1" w:themeShade="BF"/>
    </w:rPr>
  </w:style>
  <w:style w:type="paragraph" w:styleId="Selgeltmrgatavtsitaat">
    <w:name w:val="Intense Quote"/>
    <w:basedOn w:val="Normaallaad"/>
    <w:next w:val="Normaallaad"/>
    <w:link w:val="SelgeltmrgatavtsitaatMrk"/>
    <w:uiPriority w:val="30"/>
    <w:qFormat/>
    <w:rsid w:val="000A7C5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A7C58"/>
    <w:rPr>
      <w:i/>
      <w:iCs/>
      <w:color w:val="2E74B5" w:themeColor="accent1" w:themeShade="BF"/>
    </w:rPr>
  </w:style>
  <w:style w:type="character" w:styleId="Selgeltmrgatavviide">
    <w:name w:val="Intense Reference"/>
    <w:basedOn w:val="Liguvaikefont"/>
    <w:uiPriority w:val="32"/>
    <w:qFormat/>
    <w:rsid w:val="000A7C58"/>
    <w:rPr>
      <w:b/>
      <w:bCs/>
      <w:smallCaps/>
      <w:color w:val="2E74B5" w:themeColor="accent1" w:themeShade="BF"/>
      <w:spacing w:val="5"/>
    </w:rPr>
  </w:style>
  <w:style w:type="paragraph" w:styleId="Redaktsioon">
    <w:name w:val="Revision"/>
    <w:hidden/>
    <w:uiPriority w:val="99"/>
    <w:semiHidden/>
    <w:rsid w:val="00D17F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2057</Words>
  <Characters>11933</Characters>
  <Application>Microsoft Office Word</Application>
  <DocSecurity>0</DocSecurity>
  <Lines>99</Lines>
  <Paragraphs>27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8</cp:revision>
  <dcterms:created xsi:type="dcterms:W3CDTF">2024-11-01T07:12:00Z</dcterms:created>
  <dcterms:modified xsi:type="dcterms:W3CDTF">2024-11-04T07:31:00Z</dcterms:modified>
</cp:coreProperties>
</file>